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Sora" w:cs="Sora" w:eastAsia="Sora" w:hAnsi="Sora"/>
          <w:color w:val="6F6B65"/>
          <w:sz w:val="18"/>
          <w:szCs w:val="18"/>
        </w:rPr>
        <w:t xml:space="preserve">Comunicado de prensa · Información previa para socios comerciales</w:t>
      </w:r>
    </w:p>
    <w:p>
      <w:pPr>
        <w:spacing w:after="400"/>
      </w:pPr>
      <w:r>
        <w:rPr>
          <w:rFonts w:ascii="Sora" w:cs="Sora" w:eastAsia="Sora" w:hAnsi="Sora"/>
          <w:color w:val="6F6B65"/>
          <w:sz w:val="18"/>
          <w:szCs w:val="18"/>
        </w:rPr>
        <w:t xml:space="preserve">Publicación: 29 de septiembre de 2026</w:t>
      </w:r>
    </w:p>
    <w:p>
      <w:pPr>
        <w:spacing w:after="60"/>
      </w:pPr>
      <w:r>
        <w:rPr>
          <w:rFonts w:ascii="Sora" w:cs="Sora" w:eastAsia="Sora" w:hAnsi="Sora"/>
          <w:b/>
          <w:bCs/>
          <w:color w:val="1A1A1A"/>
          <w:sz w:val="56"/>
          <w:szCs w:val="56"/>
        </w:rPr>
        <w:t xml:space="preserve">Golden Hour</w:t>
      </w:r>
    </w:p>
    <w:p>
      <w:pPr>
        <w:spacing w:after="60"/>
      </w:pPr>
      <w:r>
        <w:rPr>
          <w:rFonts w:ascii="Sora" w:cs="Sora" w:eastAsia="Sora" w:hAnsi="Sora"/>
          <w:color w:val="1A1A1A"/>
          <w:sz w:val="24"/>
          <w:szCs w:val="24"/>
        </w:rPr>
        <w:t xml:space="preserve">Reloj de cuco electrónico tipo chalet, 27 cm</w:t>
      </w:r>
    </w:p>
    <w:p>
      <w:pPr>
        <w:spacing w:after="360"/>
      </w:pPr>
      <w:r>
        <w:rPr>
          <w:rFonts w:ascii="Sora" w:cs="Sora" w:eastAsia="Sora" w:hAnsi="Sora"/>
          <w:color w:val="1A1A1A"/>
          <w:sz w:val="24"/>
          <w:szCs w:val="24"/>
        </w:rPr>
        <w:t xml:space="preserve">Un atardecer en la Selva Negra. Hasta el último detalle.</w:t>
      </w:r>
    </w:p>
    <w:p>
      <w:pPr>
        <w:spacing w:after="200"/>
      </w:pPr>
      <w:r>
        <w:rPr>
          <w:rFonts w:ascii="Sora" w:cs="Sora" w:eastAsia="Sora" w:hAnsi="Sora"/>
          <w:b/>
          <w:bCs/>
          <w:color w:val="1A1A1A"/>
          <w:sz w:val="24"/>
          <w:szCs w:val="24"/>
        </w:rPr>
        <w:t xml:space="preserve">Cuando el cuco canta al final del día</w:t>
      </w:r>
    </w:p>
    <w:p>
      <w:pPr>
        <w:spacing w:after="160" w:line="300"/>
      </w:pPr>
      <w:r>
        <w:rPr>
          <w:rFonts w:ascii="Sora" w:cs="Sora" w:eastAsia="Sora" w:hAnsi="Sora"/>
          <w:b/>
          <w:bCs/>
          <w:color w:val="1A1A1A"/>
          <w:sz w:val="20"/>
          <w:szCs w:val="20"/>
        </w:rPr>
        <w:t xml:space="preserve">Frente a un chalet de la Selva Negra, un hombre está sentado a la mesa con su jarra de cerveza y una oca blanca a su lado. Sobre la escena, el cuco espera la hora en punto. Con Golden Hour, Anton Schneider lleva este familiar momento de la Selva Negra al hogar en forma de reloj de cuco electrónico. A partir del 29 de septiembre de 2026, el modelo Q 1695/9 estará disponible en comercios especializados y en www.schneider-clocks.com. El PVP recomendado en Alemania es de 440,00 €, IVA alemán del 19 % incluido.</w:t>
      </w:r>
    </w:p>
    <w:p>
      <w:pPr>
        <w:spacing w:after="160" w:line="300"/>
      </w:pPr>
      <w:r>
        <w:rPr>
          <w:rFonts w:ascii="Sora" w:cs="Sora" w:eastAsia="Sora" w:hAnsi="Sora"/>
          <w:color w:val="1A1A1A"/>
          <w:sz w:val="20"/>
          <w:szCs w:val="20"/>
        </w:rPr>
        <w:t xml:space="preserve">El pequeño chalet cuenta una historia serena, y precisamente ahí reside su encanto. Un atardecer en la Selva Negra: madera, entramado tradicional, una cerveza sobre la mesa y el cuco sobre la escena. El tejado de tejas de madera, las contraventanas, los abetos y las figuras finamente elaboradas dan al modelo su carácter. La esfera con el monograma AS constituye un sereno punto focal.</w:t>
      </w:r>
    </w:p>
    <w:p>
      <w:pPr>
        <w:spacing w:after="160" w:line="300"/>
      </w:pPr>
      <w:r>
        <w:rPr>
          <w:rFonts w:ascii="Sora" w:cs="Sora" w:eastAsia="Sora" w:hAnsi="Sora"/>
          <w:color w:val="1A1A1A"/>
          <w:sz w:val="20"/>
          <w:szCs w:val="20"/>
        </w:rPr>
        <w:t xml:space="preserve">Cada Golden Hour se fabrica y termina individualmente a mano en la manufactura de Gütenbach. La elaboración artesanal y el cuidado de los pequeños detalles confieren a cada reloj su propio carácter.</w:t>
      </w:r>
    </w:p>
    <w:p>
      <w:pPr>
        <w:spacing w:after="160" w:line="300"/>
      </w:pPr>
      <w:r>
        <w:rPr>
          <w:rFonts w:ascii="Sora" w:cs="Sora" w:eastAsia="Sora" w:hAnsi="Sora"/>
          <w:color w:val="1A1A1A"/>
          <w:sz w:val="20"/>
          <w:szCs w:val="20"/>
        </w:rPr>
        <w:t xml:space="preserve">Anton Schneider se fundó en Schonach en 1848 y desde entonces representa la tradición de los relojes de cuco de la Selva Negra. Actualmente, AS 1848 GmbH da continuidad a la marca desde su sede en Gütenbach. Con Golden Hour, Anton Schneider continúa esta tradición con un clásico reloj de cuco tipo chalet de la Selva Negra equipado con un mecanismo electrónico.</w:t>
      </w:r>
    </w:p>
    <w:p>
      <w:pPr>
        <w:spacing w:after="140" w:before="360"/>
      </w:pPr>
      <w:r>
        <w:rPr>
          <w:rFonts w:ascii="Sora" w:cs="Sora" w:eastAsia="Sora" w:hAnsi="Sora"/>
          <w:b/>
          <w:bCs/>
          <w:color w:val="1A1A1A"/>
          <w:sz w:val="28"/>
          <w:szCs w:val="28"/>
        </w:rPr>
        <w:t xml:space="preserve">Calidad que se ve</w:t>
      </w:r>
    </w:p>
    <w:p>
      <w:pPr>
        <w:spacing w:after="160" w:line="300"/>
      </w:pPr>
      <w:r>
        <w:rPr>
          <w:rFonts w:ascii="Sora" w:cs="Sora" w:eastAsia="Sora" w:hAnsi="Sora"/>
          <w:color w:val="1A1A1A"/>
          <w:sz w:val="20"/>
          <w:szCs w:val="20"/>
        </w:rPr>
        <w:t xml:space="preserve">Golden Hour está elaborado con materiales que definen el carácter de un clásico reloj de cuco de la Selva Negra: una caja de madera, un cuco de madera y pesas metálicas en forma de piña. La fachada presenta entramado de madera, contraventanas rojas con jardineras, dos abetos y un tejado de tejas de madera bajo el que se encuentra la puerta del cuco.</w:t>
      </w:r>
    </w:p>
    <w:p>
      <w:pPr>
        <w:spacing w:after="160" w:line="300"/>
      </w:pPr>
      <w:r>
        <w:rPr>
          <w:rFonts w:ascii="Sora" w:cs="Sora" w:eastAsia="Sora" w:hAnsi="Sora"/>
          <w:color w:val="1A1A1A"/>
          <w:sz w:val="20"/>
          <w:szCs w:val="20"/>
        </w:rPr>
        <w:t xml:space="preserve">En el patio se desarrolla la escena que da nombre al modelo: un hombre sentado a la mesa de madera, con la jarra de cerveza en la mano y el sombrero puesto. A su lado, una oca blanca, como si acabara de unirse a él. Pequeños detalles como el haz de leña junto al banco o las flores en la ventana dan profundidad al reloj sin recargarlo.</w:t>
      </w:r>
    </w:p>
    <w:p>
      <w:pPr>
        <w:spacing w:after="160" w:line="300"/>
      </w:pPr>
      <w:r>
        <w:rPr>
          <w:rFonts w:ascii="Sora" w:cs="Sora" w:eastAsia="Sora" w:hAnsi="Sora"/>
          <w:color w:val="1A1A1A"/>
          <w:sz w:val="20"/>
          <w:szCs w:val="20"/>
        </w:rPr>
        <w:t xml:space="preserve">La esfera con el monograma AS crea un claro punto focal dentro de la detallada fachada: marrón oscuro, números romanos blancos, agujas de madera y la inscripción Made in Germany. Al observarlo de cerca se aprecian los finos rasgos de la elaboración artesanal que confieren a cada reloj su propio carácter.</w:t>
      </w:r>
    </w:p>
    <w:p>
      <w:pPr>
        <w:spacing w:after="140" w:before="360"/>
      </w:pPr>
      <w:r>
        <w:rPr>
          <w:rFonts w:ascii="Sora" w:cs="Sora" w:eastAsia="Sora" w:hAnsi="Sora"/>
          <w:b/>
          <w:bCs/>
          <w:color w:val="1A1A1A"/>
          <w:sz w:val="28"/>
          <w:szCs w:val="28"/>
        </w:rPr>
        <w:t xml:space="preserve">El cuco a la hora en punto</w:t>
      </w:r>
    </w:p>
    <w:p>
      <w:pPr>
        <w:spacing w:after="160" w:line="300"/>
      </w:pPr>
      <w:r>
        <w:rPr>
          <w:rFonts w:ascii="Sora" w:cs="Sora" w:eastAsia="Sora" w:hAnsi="Sora"/>
          <w:color w:val="1A1A1A"/>
          <w:sz w:val="20"/>
          <w:szCs w:val="20"/>
        </w:rPr>
        <w:t xml:space="preserve">Golden Hour incorpora un mecanismo electrónico. A cada hora en punto se abre la puerta bajo el hastial, el cuco de madera sale y marca la hora con su canto. A continuación suena una de las doce melodías. La música puede desactivarse y el volumen puede ajustarse en tres niveles pulsando un botón. Un sensor de luz activa automáticamente la desconexión nocturna: en la oscuridad, el reloj permanece en silencio.</w:t>
      </w:r>
    </w:p>
    <w:p>
      <w:pPr>
        <w:spacing w:after="160" w:line="300"/>
      </w:pPr>
      <w:r>
        <w:rPr>
          <w:rFonts w:ascii="Sora" w:cs="Sora" w:eastAsia="Sora" w:hAnsi="Sora"/>
          <w:color w:val="1A1A1A"/>
          <w:sz w:val="20"/>
          <w:szCs w:val="20"/>
        </w:rPr>
        <w:t xml:space="preserve">El altavoz queda oculto a la vista. Se encuentra detrás de la pared lateral del chalet, donde un fino patrón de pequeños orificios permite la salida del sonido mientras la tecnología queda discretamente oculta.</w:t>
      </w:r>
    </w:p>
    <w:p>
      <w:pPr>
        <w:spacing w:after="160" w:line="300"/>
      </w:pPr>
      <w:r>
        <w:rPr>
          <w:rFonts w:ascii="Sora" w:cs="Sora" w:eastAsia="Sora" w:hAnsi="Sora"/>
          <w:color w:val="1A1A1A"/>
          <w:sz w:val="20"/>
          <w:szCs w:val="20"/>
        </w:rPr>
        <w:t xml:space="preserve">El mecanismo funciona con tres pilas tipo C, no incluidas. Las dos pesas metálicas en forma de piña y el péndulo completan la imagen clásica del reloj de cuco y se suministran con el reloj.</w:t>
      </w:r>
    </w:p>
    <w:p>
      <w:pPr>
        <w:spacing w:after="140" w:before="360"/>
      </w:pPr>
      <w:r>
        <w:rPr>
          <w:rFonts w:ascii="Sora" w:cs="Sora" w:eastAsia="Sora" w:hAnsi="Sora"/>
          <w:b/>
          <w:bCs/>
          <w:color w:val="1A1A1A"/>
          <w:sz w:val="24"/>
          <w:szCs w:val="24"/>
        </w:rPr>
        <w:t xml:space="preserve">Hecho a mano en Gütenbach</w:t>
      </w:r>
    </w:p>
    <w:p>
      <w:pPr>
        <w:spacing w:after="160" w:line="300"/>
      </w:pPr>
      <w:r>
        <w:rPr>
          <w:rFonts w:ascii="Sora" w:cs="Sora" w:eastAsia="Sora" w:hAnsi="Sora"/>
          <w:color w:val="1A1A1A"/>
          <w:sz w:val="20"/>
          <w:szCs w:val="20"/>
        </w:rPr>
        <w:t xml:space="preserve">Cada Golden Hour se fabrica, monta y revisa individualmente a mano en Gütenbach, cuidando cada detalle.</w:t>
      </w:r>
    </w:p>
    <w:p>
      <w:pPr>
        <w:spacing w:after="140" w:before="360"/>
      </w:pPr>
      <w:r>
        <w:rPr>
          <w:rFonts w:ascii="Sora" w:cs="Sora" w:eastAsia="Sora" w:hAnsi="Sora"/>
          <w:b/>
          <w:bCs/>
          <w:color w:val="1A1A1A"/>
          <w:sz w:val="28"/>
          <w:szCs w:val="28"/>
        </w:rPr>
        <w:t xml:space="preserve">Datos técnicos</w:t>
      </w:r>
    </w:p>
    <w:p>
      <w:pPr>
        <w:spacing w:after="140" w:before="240"/>
      </w:pPr>
      <w:r>
        <w:rPr>
          <w:rFonts w:ascii="Sora" w:cs="Sora" w:eastAsia="Sora" w:hAnsi="Sora"/>
          <w:b/>
          <w:bCs/>
          <w:color w:val="1A1A1A"/>
          <w:sz w:val="24"/>
          <w:szCs w:val="24"/>
        </w:rPr>
        <w:t xml:space="preserve">Caja y escena</w:t>
      </w:r>
    </w:p>
    <w:p>
      <w:pPr>
        <w:spacing w:after="60"/>
      </w:pPr>
      <w:r>
        <w:rPr>
          <w:rFonts w:ascii="Sora" w:cs="Sora" w:eastAsia="Sora" w:hAnsi="Sora"/>
          <w:b/>
          <w:bCs/>
          <w:color w:val="1A1A1A"/>
          <w:sz w:val="19"/>
          <w:szCs w:val="19"/>
        </w:rPr>
        <w:t xml:space="preserve">Tipo: </w:t>
      </w:r>
      <w:r>
        <w:rPr>
          <w:rFonts w:ascii="Sora" w:cs="Sora" w:eastAsia="Sora" w:hAnsi="Sora"/>
          <w:color w:val="1A1A1A"/>
          <w:sz w:val="19"/>
          <w:szCs w:val="19"/>
        </w:rPr>
        <w:t xml:space="preserve">Reloj de cuco tipo chalet, 27 cm</w:t>
      </w:r>
    </w:p>
    <w:p>
      <w:pPr>
        <w:spacing w:after="60"/>
      </w:pPr>
      <w:r>
        <w:rPr>
          <w:rFonts w:ascii="Sora" w:cs="Sora" w:eastAsia="Sora" w:hAnsi="Sora"/>
          <w:b/>
          <w:bCs/>
          <w:color w:val="1A1A1A"/>
          <w:sz w:val="19"/>
          <w:szCs w:val="19"/>
        </w:rPr>
        <w:t xml:space="preserve">Medidas: </w:t>
      </w:r>
      <w:r>
        <w:rPr>
          <w:rFonts w:ascii="Sora" w:cs="Sora" w:eastAsia="Sora" w:hAnsi="Sora"/>
          <w:color w:val="1A1A1A"/>
          <w:sz w:val="19"/>
          <w:szCs w:val="19"/>
        </w:rPr>
        <w:t xml:space="preserve">Altura 27,0 cm, Anchura 26,0 cm, Profundidad 15,5 cm</w:t>
      </w:r>
    </w:p>
    <w:p>
      <w:pPr>
        <w:spacing w:after="60"/>
      </w:pPr>
      <w:r>
        <w:rPr>
          <w:rFonts w:ascii="Sora" w:cs="Sora" w:eastAsia="Sora" w:hAnsi="Sora"/>
          <w:b/>
          <w:bCs/>
          <w:color w:val="1A1A1A"/>
          <w:sz w:val="19"/>
          <w:szCs w:val="19"/>
        </w:rPr>
        <w:t xml:space="preserve">Peso: </w:t>
      </w:r>
      <w:r>
        <w:rPr>
          <w:rFonts w:ascii="Sora" w:cs="Sora" w:eastAsia="Sora" w:hAnsi="Sora"/>
          <w:color w:val="1A1A1A"/>
          <w:sz w:val="19"/>
          <w:szCs w:val="19"/>
        </w:rPr>
        <w:t xml:space="preserve">1,5 kg (con pesas y péndulo)</w:t>
      </w:r>
    </w:p>
    <w:p>
      <w:pPr>
        <w:spacing w:after="60"/>
      </w:pPr>
      <w:r>
        <w:rPr>
          <w:rFonts w:ascii="Sora" w:cs="Sora" w:eastAsia="Sora" w:hAnsi="Sora"/>
          <w:b/>
          <w:bCs/>
          <w:color w:val="1A1A1A"/>
          <w:sz w:val="19"/>
          <w:szCs w:val="19"/>
        </w:rPr>
        <w:t xml:space="preserve">Material: </w:t>
      </w:r>
      <w:r>
        <w:rPr>
          <w:rFonts w:ascii="Sora" w:cs="Sora" w:eastAsia="Sora" w:hAnsi="Sora"/>
          <w:color w:val="1A1A1A"/>
          <w:sz w:val="19"/>
          <w:szCs w:val="19"/>
        </w:rPr>
        <w:t xml:space="preserve">Caja de madera, Pesas metálicas en forma de piña</w:t>
      </w:r>
    </w:p>
    <w:p>
      <w:pPr>
        <w:spacing w:after="60"/>
      </w:pPr>
      <w:r>
        <w:rPr>
          <w:rFonts w:ascii="Sora" w:cs="Sora" w:eastAsia="Sora" w:hAnsi="Sora"/>
          <w:b/>
          <w:bCs/>
          <w:color w:val="1A1A1A"/>
          <w:sz w:val="19"/>
          <w:szCs w:val="19"/>
        </w:rPr>
        <w:t xml:space="preserve">Escena: </w:t>
      </w:r>
      <w:r>
        <w:rPr>
          <w:rFonts w:ascii="Sora" w:cs="Sora" w:eastAsia="Sora" w:hAnsi="Sora"/>
          <w:color w:val="1A1A1A"/>
          <w:sz w:val="19"/>
          <w:szCs w:val="19"/>
        </w:rPr>
        <w:t xml:space="preserve">Hombre con jarra de cerveza sentado a la mesa, figura estática, Oca blanca en el patio, Dos abetos, haz de leña, contraventanas con jardineras</w:t>
      </w:r>
    </w:p>
    <w:p>
      <w:pPr>
        <w:spacing w:after="60"/>
      </w:pPr>
      <w:r>
        <w:rPr>
          <w:rFonts w:ascii="Sora" w:cs="Sora" w:eastAsia="Sora" w:hAnsi="Sora"/>
          <w:b/>
          <w:bCs/>
          <w:color w:val="1A1A1A"/>
          <w:sz w:val="19"/>
          <w:szCs w:val="19"/>
        </w:rPr>
        <w:t xml:space="preserve">Color: </w:t>
      </w:r>
      <w:r>
        <w:rPr>
          <w:rFonts w:ascii="Sora" w:cs="Sora" w:eastAsia="Sora" w:hAnsi="Sora"/>
          <w:color w:val="1A1A1A"/>
          <w:sz w:val="19"/>
          <w:szCs w:val="19"/>
        </w:rPr>
        <w:t xml:space="preserve">Marrón</w:t>
      </w:r>
    </w:p>
    <w:p>
      <w:pPr>
        <w:spacing w:after="140" w:before="240"/>
      </w:pPr>
      <w:r>
        <w:rPr>
          <w:rFonts w:ascii="Sora" w:cs="Sora" w:eastAsia="Sora" w:hAnsi="Sora"/>
          <w:b/>
          <w:bCs/>
          <w:color w:val="1A1A1A"/>
          <w:sz w:val="24"/>
          <w:szCs w:val="24"/>
        </w:rPr>
        <w:t xml:space="preserve">Esfera y agujas</w:t>
      </w:r>
    </w:p>
    <w:p>
      <w:pPr>
        <w:spacing w:after="60"/>
      </w:pPr>
      <w:r>
        <w:rPr>
          <w:rFonts w:ascii="Sora" w:cs="Sora" w:eastAsia="Sora" w:hAnsi="Sora"/>
          <w:b/>
          <w:bCs/>
          <w:color w:val="1A1A1A"/>
          <w:sz w:val="19"/>
          <w:szCs w:val="19"/>
        </w:rPr>
        <w:t xml:space="preserve">Esfera: </w:t>
      </w:r>
      <w:r>
        <w:rPr>
          <w:rFonts w:ascii="Sora" w:cs="Sora" w:eastAsia="Sora" w:hAnsi="Sora"/>
          <w:color w:val="1A1A1A"/>
          <w:sz w:val="19"/>
          <w:szCs w:val="19"/>
        </w:rPr>
        <w:t xml:space="preserve">Marrón, lisa, con monograma AS, Números romanos blancos, Inscripción Made in Germany</w:t>
      </w:r>
    </w:p>
    <w:p>
      <w:pPr>
        <w:spacing w:after="60"/>
      </w:pPr>
      <w:r>
        <w:rPr>
          <w:rFonts w:ascii="Sora" w:cs="Sora" w:eastAsia="Sora" w:hAnsi="Sora"/>
          <w:b/>
          <w:bCs/>
          <w:color w:val="1A1A1A"/>
          <w:sz w:val="19"/>
          <w:szCs w:val="19"/>
        </w:rPr>
        <w:t xml:space="preserve">Agujas: </w:t>
      </w:r>
      <w:r>
        <w:rPr>
          <w:rFonts w:ascii="Sora" w:cs="Sora" w:eastAsia="Sora" w:hAnsi="Sora"/>
          <w:color w:val="1A1A1A"/>
          <w:sz w:val="19"/>
          <w:szCs w:val="19"/>
        </w:rPr>
        <w:t xml:space="preserve">Agujas de madera</w:t>
      </w:r>
    </w:p>
    <w:p>
      <w:pPr>
        <w:spacing w:after="140" w:before="240"/>
      </w:pPr>
      <w:r>
        <w:rPr>
          <w:rFonts w:ascii="Sora" w:cs="Sora" w:eastAsia="Sora" w:hAnsi="Sora"/>
          <w:b/>
          <w:bCs/>
          <w:color w:val="1A1A1A"/>
          <w:sz w:val="24"/>
          <w:szCs w:val="24"/>
        </w:rPr>
        <w:t xml:space="preserve">Mecanismo y funciones</w:t>
      </w:r>
    </w:p>
    <w:p>
      <w:pPr>
        <w:spacing w:after="60"/>
      </w:pPr>
      <w:r>
        <w:rPr>
          <w:rFonts w:ascii="Sora" w:cs="Sora" w:eastAsia="Sora" w:hAnsi="Sora"/>
          <w:b/>
          <w:bCs/>
          <w:color w:val="1A1A1A"/>
          <w:sz w:val="19"/>
          <w:szCs w:val="19"/>
        </w:rPr>
        <w:t xml:space="preserve">Mecanismo: </w:t>
      </w:r>
      <w:r>
        <w:rPr>
          <w:rFonts w:ascii="Sora" w:cs="Sora" w:eastAsia="Sora" w:hAnsi="Sora"/>
          <w:color w:val="1A1A1A"/>
          <w:sz w:val="19"/>
          <w:szCs w:val="19"/>
        </w:rPr>
        <w:t xml:space="preserve">Mecanismo electrónico</w:t>
      </w:r>
    </w:p>
    <w:p>
      <w:pPr>
        <w:spacing w:after="60"/>
      </w:pPr>
      <w:r>
        <w:rPr>
          <w:rFonts w:ascii="Sora" w:cs="Sora" w:eastAsia="Sora" w:hAnsi="Sora"/>
          <w:b/>
          <w:bCs/>
          <w:color w:val="1A1A1A"/>
          <w:sz w:val="19"/>
          <w:szCs w:val="19"/>
        </w:rPr>
        <w:t xml:space="preserve">Alimentación: </w:t>
      </w:r>
      <w:r>
        <w:rPr>
          <w:rFonts w:ascii="Sora" w:cs="Sora" w:eastAsia="Sora" w:hAnsi="Sora"/>
          <w:color w:val="1A1A1A"/>
          <w:sz w:val="19"/>
          <w:szCs w:val="19"/>
        </w:rPr>
        <w:t xml:space="preserve">3 pilas tipo C, No incluidas</w:t>
      </w:r>
    </w:p>
    <w:p>
      <w:pPr>
        <w:spacing w:after="60"/>
      </w:pPr>
      <w:r>
        <w:rPr>
          <w:rFonts w:ascii="Sora" w:cs="Sora" w:eastAsia="Sora" w:hAnsi="Sora"/>
          <w:b/>
          <w:bCs/>
          <w:color w:val="1A1A1A"/>
          <w:sz w:val="19"/>
          <w:szCs w:val="19"/>
        </w:rPr>
        <w:t xml:space="preserve">Cuco: </w:t>
      </w:r>
      <w:r>
        <w:rPr>
          <w:rFonts w:ascii="Sora" w:cs="Sora" w:eastAsia="Sora" w:hAnsi="Sora"/>
          <w:color w:val="1A1A1A"/>
          <w:sz w:val="19"/>
          <w:szCs w:val="19"/>
        </w:rPr>
        <w:t xml:space="preserve">Marca la hora con su canto a cada hora en punto, Cuco de madera</w:t>
      </w:r>
    </w:p>
    <w:p>
      <w:pPr>
        <w:spacing w:after="60"/>
      </w:pPr>
      <w:r>
        <w:rPr>
          <w:rFonts w:ascii="Sora" w:cs="Sora" w:eastAsia="Sora" w:hAnsi="Sora"/>
          <w:b/>
          <w:bCs/>
          <w:color w:val="1A1A1A"/>
          <w:sz w:val="19"/>
          <w:szCs w:val="19"/>
        </w:rPr>
        <w:t xml:space="preserve">Música: </w:t>
      </w:r>
      <w:r>
        <w:rPr>
          <w:rFonts w:ascii="Sora" w:cs="Sora" w:eastAsia="Sora" w:hAnsi="Sora"/>
          <w:color w:val="1A1A1A"/>
          <w:sz w:val="19"/>
          <w:szCs w:val="19"/>
        </w:rPr>
        <w:t xml:space="preserve">Doce melodías, Desactivable, Volumen regulable en tres niveles pulsando un botón</w:t>
      </w:r>
    </w:p>
    <w:p>
      <w:pPr>
        <w:spacing w:after="60"/>
      </w:pPr>
      <w:r>
        <w:rPr>
          <w:rFonts w:ascii="Sora" w:cs="Sora" w:eastAsia="Sora" w:hAnsi="Sora"/>
          <w:b/>
          <w:bCs/>
          <w:color w:val="1A1A1A"/>
          <w:sz w:val="19"/>
          <w:szCs w:val="19"/>
        </w:rPr>
        <w:t xml:space="preserve">Desconexión nocturna: </w:t>
      </w:r>
      <w:r>
        <w:rPr>
          <w:rFonts w:ascii="Sora" w:cs="Sora" w:eastAsia="Sora" w:hAnsi="Sora"/>
          <w:color w:val="1A1A1A"/>
          <w:sz w:val="19"/>
          <w:szCs w:val="19"/>
        </w:rPr>
        <w:t xml:space="preserve">Automática mediante sensor de luz</w:t>
      </w:r>
    </w:p>
    <w:p>
      <w:pPr>
        <w:spacing w:after="140" w:before="240"/>
      </w:pPr>
      <w:r>
        <w:rPr>
          <w:rFonts w:ascii="Sora" w:cs="Sora" w:eastAsia="Sora" w:hAnsi="Sora"/>
          <w:b/>
          <w:bCs/>
          <w:color w:val="1A1A1A"/>
          <w:sz w:val="24"/>
          <w:szCs w:val="24"/>
        </w:rPr>
        <w:t xml:space="preserve">Precio y disponibilidad</w:t>
      </w:r>
    </w:p>
    <w:p>
      <w:pPr>
        <w:spacing w:after="60"/>
      </w:pPr>
      <w:r>
        <w:rPr>
          <w:rFonts w:ascii="Sora" w:cs="Sora" w:eastAsia="Sora" w:hAnsi="Sora"/>
          <w:b/>
          <w:bCs/>
          <w:color w:val="1A1A1A"/>
          <w:sz w:val="19"/>
          <w:szCs w:val="19"/>
        </w:rPr>
        <w:t xml:space="preserve">PVP recomendado en Alemania: </w:t>
      </w:r>
      <w:r>
        <w:rPr>
          <w:rFonts w:ascii="Sora" w:cs="Sora" w:eastAsia="Sora" w:hAnsi="Sora"/>
          <w:color w:val="1A1A1A"/>
          <w:sz w:val="19"/>
          <w:szCs w:val="19"/>
        </w:rPr>
        <w:t xml:space="preserve">440,00 €, IVA alemán del 19 % incluido</w:t>
      </w:r>
    </w:p>
    <w:p>
      <w:pPr>
        <w:spacing w:after="60"/>
      </w:pPr>
      <w:r>
        <w:rPr>
          <w:rFonts w:ascii="Sora" w:cs="Sora" w:eastAsia="Sora" w:hAnsi="Sora"/>
          <w:b/>
          <w:bCs/>
          <w:color w:val="1A1A1A"/>
          <w:sz w:val="19"/>
          <w:szCs w:val="19"/>
        </w:rPr>
        <w:t xml:space="preserve">Disponible desde: </w:t>
      </w:r>
      <w:r>
        <w:rPr>
          <w:rFonts w:ascii="Sora" w:cs="Sora" w:eastAsia="Sora" w:hAnsi="Sora"/>
          <w:color w:val="1A1A1A"/>
          <w:sz w:val="19"/>
          <w:szCs w:val="19"/>
        </w:rPr>
        <w:t xml:space="preserve">29 de septiembre de 2026, Comercios especializados y www.schneider-clocks.com</w:t>
      </w:r>
    </w:p>
    <w:p>
      <w:pPr>
        <w:spacing w:after="60"/>
      </w:pPr>
      <w:r>
        <w:rPr>
          <w:rFonts w:ascii="Sora" w:cs="Sora" w:eastAsia="Sora" w:hAnsi="Sora"/>
          <w:b/>
          <w:bCs/>
          <w:color w:val="1A1A1A"/>
          <w:sz w:val="19"/>
          <w:szCs w:val="19"/>
        </w:rPr>
        <w:t xml:space="preserve">Modelo: </w:t>
      </w:r>
      <w:r>
        <w:rPr>
          <w:rFonts w:ascii="Sora" w:cs="Sora" w:eastAsia="Sora" w:hAnsi="Sora"/>
          <w:color w:val="1A1A1A"/>
          <w:sz w:val="19"/>
          <w:szCs w:val="19"/>
        </w:rPr>
        <w:t xml:space="preserve">Q 1695/9 Golden Hour</w:t>
      </w:r>
    </w:p>
    <w:p>
      <w:pPr>
        <w:spacing w:after="60"/>
      </w:pPr>
      <w:r>
        <w:rPr>
          <w:rFonts w:ascii="Sora" w:cs="Sora" w:eastAsia="Sora" w:hAnsi="Sora"/>
          <w:b/>
          <w:bCs/>
          <w:color w:val="1A1A1A"/>
          <w:sz w:val="19"/>
          <w:szCs w:val="19"/>
        </w:rPr>
        <w:t xml:space="preserve">Número de artículo: </w:t>
      </w:r>
      <w:r>
        <w:rPr>
          <w:rFonts w:ascii="Sora" w:cs="Sora" w:eastAsia="Sora" w:hAnsi="Sora"/>
          <w:color w:val="1A1A1A"/>
          <w:sz w:val="19"/>
          <w:szCs w:val="19"/>
        </w:rPr>
        <w:t xml:space="preserve">90169509</w:t>
      </w:r>
    </w:p>
    <w:p>
      <w:pPr>
        <w:spacing w:after="60"/>
      </w:pPr>
      <w:r>
        <w:rPr>
          <w:rFonts w:ascii="Sora" w:cs="Sora" w:eastAsia="Sora" w:hAnsi="Sora"/>
          <w:b/>
          <w:bCs/>
          <w:color w:val="1A1A1A"/>
          <w:sz w:val="19"/>
          <w:szCs w:val="19"/>
        </w:rPr>
        <w:t xml:space="preserve">GTIN: </w:t>
      </w:r>
      <w:r>
        <w:rPr>
          <w:rFonts w:ascii="Sora" w:cs="Sora" w:eastAsia="Sora" w:hAnsi="Sora"/>
          <w:color w:val="1A1A1A"/>
          <w:sz w:val="19"/>
          <w:szCs w:val="19"/>
        </w:rPr>
        <w:t xml:space="preserve">04262579890611</w:t>
      </w:r>
    </w:p>
    <w:p>
      <w:pPr>
        <w:spacing w:after="140" w:before="360"/>
      </w:pPr>
      <w:r>
        <w:rPr>
          <w:rFonts w:ascii="Sora" w:cs="Sora" w:eastAsia="Sora" w:hAnsi="Sora"/>
          <w:b/>
          <w:bCs/>
          <w:color w:val="1A1A1A"/>
          <w:sz w:val="28"/>
          <w:szCs w:val="28"/>
        </w:rPr>
        <w:t xml:space="preserve">Sobre Anton Schneider</w:t>
      </w:r>
    </w:p>
    <w:p>
      <w:pPr>
        <w:spacing w:after="160" w:line="300"/>
      </w:pPr>
      <w:r>
        <w:rPr>
          <w:rFonts w:ascii="Sora" w:cs="Sora" w:eastAsia="Sora" w:hAnsi="Sora"/>
          <w:color w:val="1A1A1A"/>
          <w:sz w:val="20"/>
          <w:szCs w:val="20"/>
        </w:rPr>
        <w:t xml:space="preserve">Anton Schneider se fundó en Schonach, en la Selva Negra, en 1848 y desde entonces representa la tradición del reloj de cuco de la Selva Negra. Desde enero de 2026, AS 1848 GmbH da continuidad a la marca desde su sede en Gütenbach, donde se fabrican artesanalmente relojes de cuco mecánicos y electrónicos. Con nuevos modelos, nuevos socios y una red creciente de comercios especializados, Anton Schneider continúa desarrollando el reloj de cuco de la Selva Negra para el futuro. Los relojes están disponibles en comercios especializados y en la tienda online de la marca en www.schneider-clocks.com.</w:t>
      </w:r>
    </w:p>
    <w:p>
      <w:pPr>
        <w:spacing w:after="160" w:line="300"/>
      </w:pPr>
      <w:r>
        <w:rPr>
          <w:rFonts w:ascii="Sora" w:cs="Sora" w:eastAsia="Sora" w:hAnsi="Sora"/>
          <w:b/>
          <w:bCs/>
          <w:color w:val="1A1A1A"/>
          <w:sz w:val="20"/>
          <w:szCs w:val="20"/>
        </w:rPr>
        <w:t xml:space="preserve">Where Time Becomes a Story.</w:t>
      </w:r>
    </w:p>
    <w:p>
      <w:pPr>
        <w:spacing w:after="140" w:before="360"/>
      </w:pPr>
      <w:r>
        <w:rPr>
          <w:rFonts w:ascii="Sora" w:cs="Sora" w:eastAsia="Sora" w:hAnsi="Sora"/>
          <w:b/>
          <w:bCs/>
          <w:color w:val="1A1A1A"/>
          <w:sz w:val="24"/>
          <w:szCs w:val="24"/>
        </w:rPr>
        <w:t xml:space="preserve">Consultas de prensa y socios comerciales</w:t>
      </w:r>
    </w:p>
    <w:p>
      <w:pPr>
        <w:spacing w:after="40"/>
      </w:pPr>
      <w:r>
        <w:rPr>
          <w:rFonts w:ascii="Sora" w:cs="Sora" w:eastAsia="Sora" w:hAnsi="Sora"/>
          <w:color w:val="1A1A1A"/>
          <w:sz w:val="20"/>
          <w:szCs w:val="20"/>
        </w:rPr>
        <w:t xml:space="preserve">Franz von Truchseß, Director General</w:t>
      </w:r>
    </w:p>
    <w:p>
      <w:pPr>
        <w:spacing w:after="40"/>
      </w:pPr>
      <w:r>
        <w:rPr>
          <w:rFonts w:ascii="Sora" w:cs="Sora" w:eastAsia="Sora" w:hAnsi="Sora"/>
          <w:color w:val="1A1A1A"/>
          <w:sz w:val="20"/>
          <w:szCs w:val="20"/>
        </w:rPr>
        <w:t xml:space="preserve">franz.truchsess@schneider-clocks.com</w:t>
      </w:r>
    </w:p>
    <w:p>
      <w:pPr>
        <w:spacing w:after="40"/>
      </w:pPr>
      <w:r>
        <w:rPr>
          <w:rFonts w:ascii="Sora" w:cs="Sora" w:eastAsia="Sora" w:hAnsi="Sora"/>
          <w:color w:val="1A1A1A"/>
          <w:sz w:val="20"/>
          <w:szCs w:val="20"/>
        </w:rPr>
        <w:t xml:space="preserve">T +49 7723 6568040</w:t>
      </w:r>
    </w:p>
    <w:p>
      <w:pPr>
        <w:spacing w:after="140" w:before="360"/>
      </w:pPr>
      <w:r>
        <w:rPr>
          <w:rFonts w:ascii="Sora" w:cs="Sora" w:eastAsia="Sora" w:hAnsi="Sora"/>
          <w:b/>
          <w:bCs/>
          <w:color w:val="1A1A1A"/>
          <w:sz w:val="24"/>
          <w:szCs w:val="24"/>
        </w:rPr>
        <w:t xml:space="preserve">Página del producto y área de prensa</w:t>
      </w:r>
    </w:p>
    <w:p>
      <w:pPr>
        <w:spacing w:after="40"/>
      </w:pPr>
      <w:r>
        <w:rPr>
          <w:rFonts w:ascii="Sora" w:cs="Sora" w:eastAsia="Sora" w:hAnsi="Sora"/>
          <w:b/>
          <w:bCs/>
          <w:color w:val="1A1A1A"/>
          <w:sz w:val="20"/>
          <w:szCs w:val="20"/>
        </w:rPr>
        <w:t xml:space="preserve">Página del producto, inglés: </w:t>
      </w:r>
      <w:r>
        <w:rPr>
          <w:rFonts w:ascii="Sora" w:cs="Sora" w:eastAsia="Sora" w:hAnsi="Sora"/>
          <w:color w:val="B5654A"/>
          <w:sz w:val="20"/>
          <w:szCs w:val="20"/>
        </w:rPr>
        <w:t xml:space="preserve">https://www.schneider-clocks.com/en/products/q-1695-9-golden-hour</w:t>
      </w:r>
    </w:p>
    <w:p>
      <w:pPr>
        <w:spacing w:after="40"/>
      </w:pPr>
      <w:r>
        <w:rPr>
          <w:rFonts w:ascii="Sora" w:cs="Sora" w:eastAsia="Sora" w:hAnsi="Sora"/>
          <w:b/>
          <w:bCs/>
          <w:color w:val="1A1A1A"/>
          <w:sz w:val="20"/>
          <w:szCs w:val="20"/>
        </w:rPr>
        <w:t xml:space="preserve">Página del producto, alemán: </w:t>
      </w:r>
      <w:r>
        <w:rPr>
          <w:rFonts w:ascii="Sora" w:cs="Sora" w:eastAsia="Sora" w:hAnsi="Sora"/>
          <w:color w:val="B5654A"/>
          <w:sz w:val="20"/>
          <w:szCs w:val="20"/>
        </w:rPr>
        <w:t xml:space="preserve">https://www.schneider-clocks.com/products/q-1695-9-abendgold</w:t>
      </w:r>
    </w:p>
    <w:p>
      <w:pPr>
        <w:spacing w:after="40"/>
      </w:pPr>
      <w:r>
        <w:rPr>
          <w:rFonts w:ascii="Sora" w:cs="Sora" w:eastAsia="Sora" w:hAnsi="Sora"/>
          <w:b/>
          <w:bCs/>
          <w:color w:val="1A1A1A"/>
          <w:sz w:val="20"/>
          <w:szCs w:val="20"/>
        </w:rPr>
        <w:t xml:space="preserve">Área de prensa, inglés: </w:t>
      </w:r>
      <w:r>
        <w:rPr>
          <w:rFonts w:ascii="Sora" w:cs="Sora" w:eastAsia="Sora" w:hAnsi="Sora"/>
          <w:color w:val="B5654A"/>
          <w:sz w:val="20"/>
          <w:szCs w:val="20"/>
        </w:rPr>
        <w:t xml:space="preserve">https://www.schneider-clocks.com/en/pages/pressebilder</w:t>
      </w:r>
    </w:p>
    <w:p>
      <w:pPr>
        <w:spacing w:after="40"/>
      </w:pPr>
      <w:r>
        <w:rPr>
          <w:rFonts w:ascii="Sora" w:cs="Sora" w:eastAsia="Sora" w:hAnsi="Sora"/>
          <w:b/>
          <w:bCs/>
          <w:color w:val="1A1A1A"/>
          <w:sz w:val="20"/>
          <w:szCs w:val="20"/>
        </w:rPr>
        <w:t xml:space="preserve">Área de prensa, alemán: </w:t>
      </w:r>
      <w:r>
        <w:rPr>
          <w:rFonts w:ascii="Sora" w:cs="Sora" w:eastAsia="Sora" w:hAnsi="Sora"/>
          <w:color w:val="B5654A"/>
          <w:sz w:val="20"/>
          <w:szCs w:val="20"/>
        </w:rPr>
        <w:t xml:space="preserve">https://www.schneider-clocks.com/pages/pressebilder</w:t>
      </w:r>
    </w:p>
    <w:p>
      <w:pPr>
        <w:spacing w:after="140" w:before="360"/>
      </w:pPr>
      <w:r>
        <w:rPr>
          <w:rFonts w:ascii="Sora" w:cs="Sora" w:eastAsia="Sora" w:hAnsi="Sora"/>
          <w:b/>
          <w:bCs/>
          <w:color w:val="1A1A1A"/>
          <w:sz w:val="24"/>
          <w:szCs w:val="24"/>
        </w:rPr>
        <w:t xml:space="preserve">Material gráfico</w:t>
      </w:r>
    </w:p>
    <w:p>
      <w:pPr>
        <w:spacing w:after="40"/>
      </w:pPr>
      <w:r>
        <w:rPr>
          <w:rFonts w:ascii="Sora" w:cs="Sora" w:eastAsia="Sora" w:hAnsi="Sora"/>
          <w:color w:val="1A1A1A"/>
          <w:sz w:val="20"/>
          <w:szCs w:val="20"/>
        </w:rPr>
        <w:t xml:space="preserve">Vista frontal: Q1695-9_frontal.jpg</w:t>
      </w:r>
    </w:p>
    <w:p>
      <w:pPr>
        <w:spacing w:after="40"/>
      </w:pPr>
      <w:r>
        <w:rPr>
          <w:rFonts w:ascii="Sora" w:cs="Sora" w:eastAsia="Sora" w:hAnsi="Sora"/>
          <w:color w:val="1A1A1A"/>
          <w:sz w:val="20"/>
          <w:szCs w:val="20"/>
        </w:rPr>
        <w:t xml:space="preserve">Vista lateral izquierda: Q1695-9_seitlich_links.jpg</w:t>
      </w:r>
    </w:p>
    <w:p>
      <w:pPr>
        <w:spacing w:after="40"/>
      </w:pPr>
      <w:r>
        <w:rPr>
          <w:rFonts w:ascii="Sora" w:cs="Sora" w:eastAsia="Sora" w:hAnsi="Sora"/>
          <w:color w:val="1A1A1A"/>
          <w:sz w:val="20"/>
          <w:szCs w:val="20"/>
        </w:rPr>
        <w:t xml:space="preserve">Vista lateral derecha: Q1695-9_seitlich_rechts.jpg</w:t>
      </w:r>
    </w:p>
    <w:p>
      <w:pPr>
        <w:spacing w:after="40"/>
      </w:pPr>
      <w:r>
        <w:rPr>
          <w:rFonts w:ascii="Sora" w:cs="Sora" w:eastAsia="Sora" w:hAnsi="Sora"/>
          <w:color w:val="1A1A1A"/>
          <w:sz w:val="20"/>
          <w:szCs w:val="20"/>
        </w:rPr>
        <w:t xml:space="preserve">Bebedor de cerveza: Q1695-9_detail_biertrinker.jpg</w:t>
      </w:r>
    </w:p>
    <w:p>
      <w:pPr>
        <w:spacing w:after="40"/>
      </w:pPr>
      <w:r>
        <w:rPr>
          <w:rFonts w:ascii="Sora" w:cs="Sora" w:eastAsia="Sora" w:hAnsi="Sora"/>
          <w:color w:val="1A1A1A"/>
          <w:sz w:val="20"/>
          <w:szCs w:val="20"/>
        </w:rPr>
        <w:t xml:space="preserve">Cuco: Q1695-9_detail_kuckuck.jpg</w:t>
      </w:r>
    </w:p>
    <w:p>
      <w:pPr>
        <w:spacing w:after="40"/>
      </w:pPr>
      <w:r>
        <w:rPr>
          <w:rFonts w:ascii="Sora" w:cs="Sora" w:eastAsia="Sora" w:hAnsi="Sora"/>
          <w:color w:val="1A1A1A"/>
          <w:sz w:val="20"/>
          <w:szCs w:val="20"/>
        </w:rPr>
        <w:t xml:space="preserve">Oca en el patio: Q1695-9_detail_gans.jpg</w:t>
      </w:r>
    </w:p>
    <w:p>
      <w:pPr>
        <w:spacing w:before="160"/>
      </w:pPr>
      <w:r>
        <w:rPr>
          <w:rFonts w:ascii="Sora" w:cs="Sora" w:eastAsia="Sora" w:hAnsi="Sora"/>
          <w:color w:val="6F6B65"/>
          <w:sz w:val="18"/>
          <w:szCs w:val="18"/>
        </w:rPr>
        <w:t xml:space="preserve">Todas las imágenes están disponibles en alta resolución en el área de prensa. El material gráfico puede ser utilizado sin coste por los medios de comunicación para la cobertura editorial, así como por los socios comerciales autorizados para promocionar y vender productos Anton Schneider en tiendas online, boletines, redes sociales y medios impresos. Crédito de imagen: Anton Schneider.</w:t>
      </w:r>
    </w:p>
    <w:sectPr>
      <w:footerReference w:type="default" r:id="rId7"/>
      <w:pgSz w:w="11906" w:h="16838" w:orient="portrait"/>
      <w:pgMar w:top="1418" w:right="1418"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Sora" w:cs="Sora" w:eastAsia="Sora" w:hAnsi="Sora"/>
        <w:color w:val="6F6B65"/>
        <w:sz w:val="14"/>
        <w:szCs w:val="14"/>
      </w:rPr>
      <w:t xml:space="preserve">AS 1848 GmbH · Hauptstraße 33 · 78148 Gütenbach · Alemania · T +49 7723 6568040 · info@schneider-clocks.com · www.schneider-clocks.com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ora" w:cs="Sora" w:eastAsia="Sora" w:hAnsi="Sora"/>
        <w:color w:val="1A1A1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Comunicado de prensa Golden Hour</dc:title>
  <dc:creator>AS 1848 GmbH</dc:creator>
  <cp:lastModifiedBy>Un-named</cp:lastModifiedBy>
  <cp:revision>1</cp:revision>
  <dcterms:created xsi:type="dcterms:W3CDTF">2026-09-21T07:58:14.536Z</dcterms:created>
  <dcterms:modified xsi:type="dcterms:W3CDTF">2026-09-21T07:58:14.537Z</dcterms:modified>
</cp:coreProperties>
</file>

<file path=docProps/custom.xml><?xml version="1.0" encoding="utf-8"?>
<Properties xmlns="http://schemas.openxmlformats.org/officeDocument/2006/custom-properties" xmlns:vt="http://schemas.openxmlformats.org/officeDocument/2006/docPropsVTypes"/>
</file>